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eastAsia="仿宋_GB2312"/>
          <w:sz w:val="30"/>
        </w:rPr>
      </w:pPr>
      <w:bookmarkStart w:id="0" w:name="_GoBack"/>
      <w:r>
        <w:rPr>
          <w:rFonts w:hint="eastAsia" w:ascii="仿宋_GB2312" w:eastAsia="仿宋_GB2312"/>
          <w:sz w:val="30"/>
        </w:rPr>
        <w:t>附件1：学院公选课申报操作手册</w:t>
      </w:r>
    </w:p>
    <w:bookmarkEnd w:id="0"/>
    <w:p>
      <w:pPr>
        <w:pStyle w:val="5"/>
        <w:widowControl/>
        <w:numPr>
          <w:ilvl w:val="0"/>
          <w:numId w:val="1"/>
        </w:numPr>
        <w:spacing w:before="80" w:after="100" w:line="276" w:lineRule="auto"/>
        <w:ind w:right="210" w:rightChars="100" w:firstLineChars="0"/>
        <w:jc w:val="left"/>
      </w:pPr>
      <w:r>
        <w:rPr>
          <w:rFonts w:hint="eastAsia"/>
        </w:rPr>
        <w:t>登录系统，进入教学任务-&gt;公选课开课计划界面。</w:t>
      </w:r>
    </w:p>
    <w:p>
      <w:pPr>
        <w:pStyle w:val="5"/>
        <w:widowControl/>
        <w:numPr>
          <w:ilvl w:val="0"/>
          <w:numId w:val="1"/>
        </w:numPr>
        <w:spacing w:before="80" w:after="100" w:line="276" w:lineRule="auto"/>
        <w:ind w:right="210" w:rightChars="100" w:firstLineChars="0"/>
        <w:jc w:val="left"/>
      </w:pPr>
      <w:r>
        <w:rPr>
          <w:rFonts w:hint="eastAsia"/>
        </w:rPr>
        <w:t>点击‘新建’，系统会显示出课程库中，所有课程类别为公选课和教师教育选修课的本院系的课程。</w:t>
      </w:r>
    </w:p>
    <w:p>
      <w:pPr>
        <w:pStyle w:val="5"/>
        <w:widowControl/>
        <w:numPr>
          <w:ilvl w:val="0"/>
          <w:numId w:val="2"/>
        </w:numPr>
        <w:spacing w:before="80" w:after="100" w:line="276" w:lineRule="auto"/>
        <w:ind w:right="210" w:rightChars="100" w:firstLineChars="0"/>
        <w:jc w:val="left"/>
        <w:rPr>
          <w:rFonts w:hint="eastAsia"/>
        </w:rPr>
      </w:pPr>
      <w:r>
        <w:t>第一栏为查询栏</w:t>
      </w:r>
      <w:r>
        <w:rPr>
          <w:rFonts w:hint="eastAsia"/>
        </w:rPr>
        <w:t>，</w:t>
      </w:r>
      <w:r>
        <w:t>可以根据课程代码</w:t>
      </w:r>
      <w:r>
        <w:rPr>
          <w:rFonts w:hint="eastAsia"/>
        </w:rPr>
        <w:t>、</w:t>
      </w:r>
      <w:r>
        <w:t>课程名称等进行查询</w:t>
      </w:r>
      <w:r>
        <w:rPr>
          <w:rFonts w:hint="eastAsia"/>
        </w:rPr>
        <w:t>。输入成功后可按回车或者点第一个按钮输出查询结果。</w:t>
      </w:r>
    </w:p>
    <w:p>
      <w:pPr>
        <w:pStyle w:val="5"/>
        <w:widowControl/>
        <w:spacing w:before="80" w:after="100" w:line="276" w:lineRule="auto"/>
        <w:ind w:left="880" w:right="210" w:rightChars="100" w:firstLine="0" w:firstLineChars="0"/>
        <w:jc w:val="left"/>
      </w:pPr>
      <w:r>
        <w:drawing>
          <wp:inline distT="0" distB="0" distL="114300" distR="114300">
            <wp:extent cx="5273675" cy="1946275"/>
            <wp:effectExtent l="0" t="0" r="317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4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880" w:right="210"/>
      </w:pPr>
    </w:p>
    <w:p>
      <w:pPr>
        <w:pStyle w:val="5"/>
        <w:widowControl/>
        <w:numPr>
          <w:ilvl w:val="0"/>
          <w:numId w:val="2"/>
        </w:numPr>
        <w:spacing w:before="80" w:after="100" w:line="276" w:lineRule="auto"/>
        <w:ind w:right="210" w:rightChars="100" w:firstLineChars="0"/>
        <w:jc w:val="left"/>
      </w:pPr>
      <w:r>
        <w:t>为需要开课的课程打钩</w:t>
      </w:r>
      <w:r>
        <w:rPr>
          <w:rFonts w:hint="eastAsia"/>
        </w:rPr>
        <w:t>，</w:t>
      </w:r>
      <w:r>
        <w:t>点击</w:t>
      </w:r>
      <w:r>
        <w:rPr>
          <w:rFonts w:hint="eastAsia"/>
        </w:rPr>
        <w:t>‘设置开课院系’。</w:t>
      </w:r>
    </w:p>
    <w:p>
      <w:pPr>
        <w:pStyle w:val="5"/>
        <w:ind w:left="-2" w:leftChars="-1" w:right="210" w:firstLine="850" w:firstLineChars="405"/>
        <w:jc w:val="center"/>
      </w:pPr>
      <w:r>
        <w:drawing>
          <wp:inline distT="0" distB="0" distL="114300" distR="114300">
            <wp:extent cx="5274945" cy="2428240"/>
            <wp:effectExtent l="0" t="0" r="1905" b="1016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428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numPr>
          <w:ilvl w:val="0"/>
          <w:numId w:val="2"/>
        </w:numPr>
        <w:spacing w:before="80" w:after="100" w:line="276" w:lineRule="auto"/>
        <w:ind w:right="210" w:rightChars="100" w:firstLineChars="0"/>
        <w:jc w:val="left"/>
      </w:pPr>
      <w:r>
        <w:t>第一栏为批量操作栏</w:t>
      </w:r>
      <w:r>
        <w:rPr>
          <w:rFonts w:hint="eastAsia"/>
        </w:rPr>
        <w:t>，</w:t>
      </w:r>
      <w:r>
        <w:t>若在第一栏选择了某数据</w:t>
      </w:r>
      <w:r>
        <w:rPr>
          <w:rFonts w:hint="eastAsia"/>
        </w:rPr>
        <w:t>，</w:t>
      </w:r>
      <w:r>
        <w:t>则</w:t>
      </w:r>
      <w:r>
        <w:rPr>
          <w:rFonts w:hint="eastAsia"/>
        </w:rPr>
        <w:t>该</w:t>
      </w:r>
      <w:r>
        <w:t>数据对下列所有课程都有效</w:t>
      </w:r>
      <w:r>
        <w:rPr>
          <w:rFonts w:hint="eastAsia"/>
        </w:rPr>
        <w:t>。</w:t>
      </w:r>
    </w:p>
    <w:p>
      <w:pPr>
        <w:pStyle w:val="5"/>
        <w:ind w:left="-2" w:leftChars="-1" w:right="210" w:firstLine="852" w:firstLineChars="406"/>
        <w:jc w:val="center"/>
      </w:pPr>
      <w:r>
        <w:drawing>
          <wp:inline distT="0" distB="0" distL="114300" distR="114300">
            <wp:extent cx="5275580" cy="1134110"/>
            <wp:effectExtent l="0" t="0" r="1270" b="889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numPr>
          <w:ilvl w:val="0"/>
          <w:numId w:val="2"/>
        </w:numPr>
        <w:spacing w:before="80" w:after="100" w:line="276" w:lineRule="auto"/>
        <w:ind w:right="210" w:rightChars="100" w:firstLineChars="0"/>
        <w:jc w:val="left"/>
      </w:pPr>
      <w:r>
        <w:t>为每条任务设置</w:t>
      </w:r>
      <w:r>
        <w:rPr>
          <w:rFonts w:hint="eastAsia"/>
        </w:rPr>
        <w:t>‘课程类别’和‘开课院系’后，点击左上角‘新建开课计划’即可。</w:t>
      </w:r>
    </w:p>
    <w:p>
      <w:pPr>
        <w:pStyle w:val="5"/>
        <w:widowControl/>
        <w:numPr>
          <w:ilvl w:val="0"/>
          <w:numId w:val="1"/>
        </w:numPr>
        <w:spacing w:before="80" w:after="100" w:line="276" w:lineRule="auto"/>
        <w:ind w:right="210" w:rightChars="100" w:firstLineChars="0"/>
        <w:jc w:val="left"/>
      </w:pPr>
      <w:r>
        <w:rPr>
          <w:rFonts w:hint="eastAsia"/>
        </w:rPr>
        <w:t>开课计划会在开课计划列表中显示出来，若教务处审核通过后，‘生成任务状态’列会由‘未生成’变为‘已生成’。</w:t>
      </w:r>
    </w:p>
    <w:p>
      <w:pPr>
        <w:ind w:left="460" w:right="210"/>
      </w:pPr>
      <w:r>
        <w:drawing>
          <wp:inline distT="0" distB="0" distL="114300" distR="114300">
            <wp:extent cx="5271770" cy="1064895"/>
            <wp:effectExtent l="0" t="0" r="5080" b="190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numPr>
          <w:ilvl w:val="0"/>
          <w:numId w:val="1"/>
        </w:numPr>
        <w:spacing w:before="80" w:after="100" w:line="276" w:lineRule="auto"/>
        <w:ind w:right="210" w:rightChars="100" w:firstLineChars="0"/>
        <w:jc w:val="left"/>
      </w:pPr>
      <w:r>
        <w:t>生成的任务</w:t>
      </w:r>
      <w:r>
        <w:rPr>
          <w:rFonts w:hint="eastAsia"/>
        </w:rPr>
        <w:t>，</w:t>
      </w:r>
      <w:r>
        <w:t>可以进入</w:t>
      </w:r>
      <w:r>
        <w:rPr>
          <w:rFonts w:hint="eastAsia"/>
        </w:rPr>
        <w:t>教学任务-&gt;院系公选课任务界面进行查看，设置教师、设置面向对象等操作。</w:t>
      </w:r>
    </w:p>
    <w:p>
      <w:pPr>
        <w:pStyle w:val="5"/>
        <w:numPr>
          <w:ilvl w:val="0"/>
          <w:numId w:val="2"/>
        </w:numPr>
        <w:ind w:firstLineChars="0"/>
      </w:pPr>
      <w:r>
        <w:t>选中一条一条任务</w:t>
      </w:r>
      <w:r>
        <w:rPr>
          <w:rFonts w:hint="eastAsia"/>
        </w:rPr>
        <w:t>，</w:t>
      </w:r>
      <w:r>
        <w:t>点击修改</w:t>
      </w:r>
      <w:r>
        <w:rPr>
          <w:rFonts w:hint="eastAsia"/>
        </w:rPr>
        <w:t>，</w:t>
      </w:r>
      <w:r>
        <w:t>进入修改界面</w:t>
      </w:r>
      <w:r>
        <w:rPr>
          <w:rFonts w:hint="eastAsia"/>
        </w:rPr>
        <w:t>。默认‘基本信息’下，可以修改任务的校区、教师（可模糊查询）等信息。</w:t>
      </w:r>
    </w:p>
    <w:p>
      <w:pPr>
        <w:pStyle w:val="5"/>
        <w:ind w:left="210" w:right="210"/>
      </w:pPr>
      <w:r>
        <w:drawing>
          <wp:inline distT="0" distB="0" distL="114300" distR="114300">
            <wp:extent cx="5268595" cy="2770505"/>
            <wp:effectExtent l="0" t="0" r="8255" b="1079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70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210" w:right="210"/>
      </w:pPr>
    </w:p>
    <w:p>
      <w:pPr>
        <w:pStyle w:val="5"/>
        <w:numPr>
          <w:ilvl w:val="0"/>
          <w:numId w:val="2"/>
        </w:numPr>
        <w:ind w:firstLineChars="0"/>
      </w:pPr>
      <w:r>
        <w:rPr>
          <w:rFonts w:hint="eastAsia"/>
        </w:rPr>
        <w:t>在‘教学班信息’标签下，可以设置该任务的面向对象和限制对象。</w:t>
      </w:r>
    </w:p>
    <w:p>
      <w:pPr>
        <w:pStyle w:val="5"/>
        <w:ind w:left="210" w:right="210"/>
      </w:pPr>
      <w:r>
        <w:drawing>
          <wp:inline distT="0" distB="0" distL="114300" distR="114300">
            <wp:extent cx="5156835" cy="2121535"/>
            <wp:effectExtent l="0" t="0" r="5715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6835" cy="2121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99" w:leftChars="47" w:right="210"/>
      </w:pPr>
    </w:p>
    <w:p>
      <w:pPr>
        <w:pStyle w:val="5"/>
        <w:numPr>
          <w:ilvl w:val="0"/>
          <w:numId w:val="2"/>
        </w:numPr>
        <w:ind w:firstLineChars="0"/>
      </w:pPr>
      <w:r>
        <w:t>先选择添加条件组</w:t>
      </w:r>
      <w:r>
        <w:rPr>
          <w:rFonts w:hint="eastAsia"/>
        </w:rPr>
        <w:t>，</w:t>
      </w:r>
      <w:r>
        <w:t>然后点击添加</w:t>
      </w:r>
      <w:r>
        <w:rPr>
          <w:rFonts w:hint="eastAsia"/>
        </w:rPr>
        <w:t>。（若一个条件组里有多个限制条件，表示这些条件需要同时满足才能选课。）</w:t>
      </w:r>
    </w:p>
    <w:p>
      <w:pPr>
        <w:ind w:left="360"/>
      </w:pPr>
      <w:r>
        <w:drawing>
          <wp:inline distT="0" distB="0" distL="114300" distR="114300">
            <wp:extent cx="5274945" cy="2209165"/>
            <wp:effectExtent l="0" t="0" r="1905" b="635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2"/>
        </w:numPr>
        <w:ind w:firstLineChars="0"/>
      </w:pPr>
      <w:r>
        <w:rPr>
          <w:rFonts w:hint="eastAsia"/>
        </w:rPr>
        <w:t>可以在对应位置选择该条件组的限制条件和面向条件</w:t>
      </w:r>
    </w:p>
    <w:p>
      <w:pPr>
        <w:ind w:left="360"/>
      </w:pPr>
    </w:p>
    <w:p>
      <w:pPr>
        <w:ind w:left="360"/>
      </w:pPr>
      <w:r>
        <w:drawing>
          <wp:inline distT="0" distB="0" distL="114300" distR="114300">
            <wp:extent cx="5270500" cy="2467610"/>
            <wp:effectExtent l="0" t="0" r="6350" b="8890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67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</w:rPr>
      </w:pPr>
      <w:r>
        <w:t>可以重复上述两项操作</w:t>
      </w:r>
      <w:r>
        <w:rPr>
          <w:rFonts w:hint="eastAsia"/>
        </w:rPr>
        <w:t>，</w:t>
      </w:r>
      <w:r>
        <w:t>添加多条限制组</w:t>
      </w:r>
      <w:r>
        <w:rPr>
          <w:rFonts w:hint="eastAsia"/>
        </w:rPr>
        <w:t>。</w:t>
      </w:r>
      <w:r>
        <w:t>同一条限制组里的条件是与的关系</w:t>
      </w:r>
      <w:r>
        <w:rPr>
          <w:rFonts w:hint="eastAsia"/>
        </w:rPr>
        <w:t>，</w:t>
      </w:r>
      <w:r>
        <w:t>不同限制组之间是或的关系</w:t>
      </w:r>
      <w:r>
        <w:rPr>
          <w:rFonts w:hint="eastAsia"/>
        </w:rPr>
        <w:t>。</w:t>
      </w:r>
    </w:p>
    <w:p>
      <w:pPr>
        <w:pStyle w:val="5"/>
        <w:ind w:left="880" w:firstLine="0" w:firstLineChars="0"/>
      </w:pPr>
      <w:r>
        <w:drawing>
          <wp:inline distT="0" distB="0" distL="114300" distR="114300">
            <wp:extent cx="5269230" cy="2687320"/>
            <wp:effectExtent l="0" t="0" r="7620" b="17780"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87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ind w:left="360"/>
      </w:pPr>
    </w:p>
    <w:p>
      <w:pPr>
        <w:ind w:left="360"/>
      </w:pPr>
    </w:p>
    <w:p>
      <w:pPr>
        <w:pStyle w:val="5"/>
        <w:numPr>
          <w:ilvl w:val="0"/>
          <w:numId w:val="2"/>
        </w:numPr>
        <w:ind w:firstLineChars="0"/>
      </w:pPr>
      <w:r>
        <w:rPr>
          <w:rFonts w:hint="eastAsia"/>
        </w:rPr>
        <w:t>可以在‘课程安排信息’中，添加该任务的课时信息。</w:t>
      </w:r>
    </w:p>
    <w:p>
      <w:pPr>
        <w:ind w:left="360"/>
      </w:pPr>
    </w:p>
    <w:p>
      <w:pPr>
        <w:ind w:left="360"/>
      </w:pPr>
      <w:r>
        <w:drawing>
          <wp:inline distT="0" distB="0" distL="114300" distR="114300">
            <wp:extent cx="5274945" cy="1633855"/>
            <wp:effectExtent l="0" t="0" r="1905" b="4445"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633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460" w:right="210"/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微软雅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208A"/>
    <w:multiLevelType w:val="multilevel"/>
    <w:tmpl w:val="0ECA208A"/>
    <w:lvl w:ilvl="0" w:tentative="0">
      <w:start w:val="1"/>
      <w:numFmt w:val="bullet"/>
      <w:lvlText w:val=""/>
      <w:lvlJc w:val="left"/>
      <w:pPr>
        <w:ind w:left="8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40" w:hanging="420"/>
      </w:pPr>
      <w:rPr>
        <w:rFonts w:hint="default" w:ascii="Wingdings" w:hAnsi="Wingdings"/>
      </w:rPr>
    </w:lvl>
  </w:abstractNum>
  <w:abstractNum w:abstractNumId="1">
    <w:nsid w:val="141E058A"/>
    <w:multiLevelType w:val="multilevel"/>
    <w:tmpl w:val="141E058A"/>
    <w:lvl w:ilvl="0" w:tentative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0" w:hanging="420"/>
      </w:pPr>
    </w:lvl>
    <w:lvl w:ilvl="2" w:tentative="0">
      <w:start w:val="1"/>
      <w:numFmt w:val="lowerRoman"/>
      <w:lvlText w:val="%3."/>
      <w:lvlJc w:val="right"/>
      <w:pPr>
        <w:ind w:left="1360" w:hanging="420"/>
      </w:pPr>
    </w:lvl>
    <w:lvl w:ilvl="3" w:tentative="0">
      <w:start w:val="1"/>
      <w:numFmt w:val="decimal"/>
      <w:lvlText w:val="%4."/>
      <w:lvlJc w:val="left"/>
      <w:pPr>
        <w:ind w:left="1780" w:hanging="420"/>
      </w:pPr>
    </w:lvl>
    <w:lvl w:ilvl="4" w:tentative="0">
      <w:start w:val="1"/>
      <w:numFmt w:val="lowerLetter"/>
      <w:lvlText w:val="%5)"/>
      <w:lvlJc w:val="left"/>
      <w:pPr>
        <w:ind w:left="2200" w:hanging="420"/>
      </w:pPr>
    </w:lvl>
    <w:lvl w:ilvl="5" w:tentative="0">
      <w:start w:val="1"/>
      <w:numFmt w:val="lowerRoman"/>
      <w:lvlText w:val="%6."/>
      <w:lvlJc w:val="right"/>
      <w:pPr>
        <w:ind w:left="2620" w:hanging="420"/>
      </w:pPr>
    </w:lvl>
    <w:lvl w:ilvl="6" w:tentative="0">
      <w:start w:val="1"/>
      <w:numFmt w:val="decimal"/>
      <w:lvlText w:val="%7."/>
      <w:lvlJc w:val="left"/>
      <w:pPr>
        <w:ind w:left="3040" w:hanging="420"/>
      </w:pPr>
    </w:lvl>
    <w:lvl w:ilvl="7" w:tentative="0">
      <w:start w:val="1"/>
      <w:numFmt w:val="lowerLetter"/>
      <w:lvlText w:val="%8)"/>
      <w:lvlJc w:val="left"/>
      <w:pPr>
        <w:ind w:left="3460" w:hanging="420"/>
      </w:pPr>
    </w:lvl>
    <w:lvl w:ilvl="8" w:tentative="0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800BF"/>
    <w:rsid w:val="55C800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2018-05-24T09:37:00Z</dcterms:created>
  <dc:creator>變乖</dc:creator>
  <cp:lastModifiedBy>變乖</cp:lastModifiedBy>
  <dcterms:modified xsi:type="dcterms:W3CDTF">2018-05-24T09:38:01Z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